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8EA6" w14:textId="7C292555" w:rsidR="00DC3661" w:rsidRPr="006752B5" w:rsidRDefault="00DC3661" w:rsidP="00B22030">
      <w:pPr>
        <w:tabs>
          <w:tab w:val="left" w:pos="4536"/>
          <w:tab w:val="left" w:pos="5103"/>
        </w:tabs>
        <w:spacing w:after="80" w:line="264" w:lineRule="auto"/>
        <w:ind w:left="5103" w:hanging="5103"/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lang w:val="it-IT"/>
        </w:rPr>
        <w:tab/>
      </w:r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drla.ordinario@istruzione.it</w:t>
      </w:r>
    </w:p>
    <w:p w14:paraId="1EA068A6" w14:textId="77777777" w:rsidR="00DC3661" w:rsidRPr="00B22030" w:rsidRDefault="00DC3661" w:rsidP="00DC3661">
      <w:pPr>
        <w:spacing w:after="0" w:line="288" w:lineRule="auto"/>
        <w:jc w:val="both"/>
        <w:rPr>
          <w:sz w:val="16"/>
          <w:szCs w:val="16"/>
          <w:lang w:val="it-IT"/>
        </w:rPr>
      </w:pPr>
    </w:p>
    <w:p w14:paraId="0ADB62FA" w14:textId="0D9386E3"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>candidatura a componente aggregato per la lingua inglese delle commissioni d’esame del concorso di cui all’articolo 59, comm</w:t>
      </w:r>
      <w:r w:rsidR="00091BC6">
        <w:rPr>
          <w:sz w:val="24"/>
          <w:szCs w:val="24"/>
          <w:lang w:val="it-IT"/>
        </w:rPr>
        <w:t>a 9-</w:t>
      </w:r>
      <w:r w:rsidR="00091BC6">
        <w:rPr>
          <w:i/>
          <w:iCs/>
          <w:sz w:val="24"/>
          <w:szCs w:val="24"/>
          <w:lang w:val="it-IT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2021.</w:t>
      </w:r>
    </w:p>
    <w:p w14:paraId="1D70CCEA" w14:textId="77777777"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</w:p>
    <w:p w14:paraId="1ACE69CD" w14:textId="1AF8F15B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 docente di 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 xml:space="preserve">a024 </w:t>
      </w:r>
      <w:r w:rsidRPr="006752B5">
        <w:rPr>
          <w:sz w:val="24"/>
          <w:szCs w:val="24"/>
          <w:lang w:val="it-IT"/>
        </w:rPr>
        <w:t>oppure</w:t>
      </w:r>
      <w:r w:rsidRPr="006752B5">
        <w:rPr>
          <w:smallCaps/>
          <w:sz w:val="24"/>
          <w:szCs w:val="24"/>
          <w:lang w:val="it-IT"/>
        </w:rPr>
        <w:t xml:space="preserve"> </w:t>
      </w:r>
      <w:r w:rsidRPr="006752B5">
        <w:rPr>
          <w:i/>
          <w:iCs/>
          <w:smallCaps/>
          <w:sz w:val="24"/>
          <w:szCs w:val="24"/>
          <w:lang w:val="it-IT"/>
        </w:rPr>
        <w:t xml:space="preserve">a025 </w:t>
      </w:r>
      <w:r w:rsidRPr="006752B5">
        <w:rPr>
          <w:sz w:val="24"/>
          <w:szCs w:val="24"/>
          <w:lang w:val="it-IT"/>
        </w:rPr>
        <w:t xml:space="preserve">per la lingua inglese, </w:t>
      </w:r>
      <w:r w:rsidRPr="006752B5">
        <w:rPr>
          <w:sz w:val="24"/>
          <w:szCs w:val="24"/>
          <w:lang w:val="it-IT"/>
          <w14:ligatures w14:val="all"/>
        </w:rPr>
        <w:t xml:space="preserve">con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</w:t>
      </w:r>
      <w:r w:rsidRPr="006752B5">
        <w:rPr>
          <w:sz w:val="24"/>
          <w:szCs w:val="24"/>
          <w:lang w:val="it-IT"/>
          <w14:ligatures w14:val="all"/>
        </w:rPr>
        <w:t xml:space="preserve"> anni di servizio effettivo nella </w:t>
      </w:r>
      <w:proofErr w:type="gramStart"/>
      <w:r w:rsidRPr="006752B5">
        <w:rPr>
          <w:sz w:val="24"/>
          <w:szCs w:val="24"/>
          <w:lang w:val="it-IT"/>
          <w14:ligatures w14:val="all"/>
        </w:rPr>
        <w:t>predetta</w:t>
      </w:r>
      <w:proofErr w:type="gramEnd"/>
      <w:r w:rsidRPr="006752B5">
        <w:rPr>
          <w:sz w:val="24"/>
          <w:szCs w:val="24"/>
          <w:lang w:val="it-IT"/>
          <w14:ligatures w14:val="all"/>
        </w:rPr>
        <w:t xml:space="preserve"> classe di concorso</w:t>
      </w:r>
      <w:r w:rsidR="006752B5">
        <w:rPr>
          <w:sz w:val="24"/>
          <w:szCs w:val="24"/>
          <w:lang w:val="it-IT"/>
          <w14:ligatures w14:val="all"/>
        </w:rPr>
        <w:t xml:space="preserve">, compreso il </w:t>
      </w:r>
      <w:proofErr w:type="spellStart"/>
      <w:r w:rsidR="006752B5">
        <w:rPr>
          <w:sz w:val="24"/>
          <w:szCs w:val="24"/>
          <w:lang w:val="it-IT"/>
          <w14:ligatures w14:val="all"/>
        </w:rPr>
        <w:t>pre</w:t>
      </w:r>
      <w:proofErr w:type="spellEnd"/>
      <w:r w:rsidR="006752B5">
        <w:rPr>
          <w:sz w:val="24"/>
          <w:szCs w:val="24"/>
          <w:lang w:val="it-IT"/>
          <w14:ligatures w14:val="all"/>
        </w:rPr>
        <w:t>-ruolo,</w:t>
      </w:r>
      <w:r w:rsidRPr="006752B5">
        <w:rPr>
          <w:sz w:val="24"/>
          <w:szCs w:val="24"/>
          <w:lang w:val="it-IT"/>
          <w14:ligatures w14:val="all"/>
        </w:rPr>
        <w:t xml:space="preserve"> e</w:t>
      </w:r>
    </w:p>
    <w:p w14:paraId="7BBD92F8" w14:textId="77777777" w:rsidR="00DC3661" w:rsidRPr="006752B5" w:rsidRDefault="00DC3661" w:rsidP="00DC3661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tutt’ora in servizio presso l’istituto (codice </w:t>
      </w:r>
      <w:proofErr w:type="gramStart"/>
      <w:r w:rsidRPr="006752B5">
        <w:rPr>
          <w:sz w:val="24"/>
          <w:szCs w:val="24"/>
          <w:lang w:val="it-IT"/>
          <w14:ligatures w14:val="all"/>
        </w:rPr>
        <w:t xml:space="preserve">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32BC33F6" w14:textId="77777777" w:rsidR="00DC3661" w:rsidRPr="006752B5" w:rsidRDefault="00DC3661" w:rsidP="00DC3661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in quiescenza da non prima del primo settembre 2018;</w:t>
      </w:r>
    </w:p>
    <w:p w14:paraId="72EF677B" w14:textId="77777777" w:rsidR="009E617B" w:rsidRPr="006752B5" w:rsidRDefault="009E617B" w:rsidP="009E617B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tenuto conto che non ha compiuto il settantesimo anno di età entro il 31 luglio 2020,</w:t>
      </w:r>
    </w:p>
    <w:p w14:paraId="69DD8976" w14:textId="77777777" w:rsidR="009E617B" w:rsidRPr="00B22030" w:rsidRDefault="009E617B" w:rsidP="00DC3661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2EB12BD8" w14:textId="77777777" w:rsidR="00DC3661" w:rsidRPr="006752B5" w:rsidRDefault="00DC3661" w:rsidP="00DC3661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5DEBD702" w14:textId="21EFE8BD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componente delle </w:t>
      </w:r>
      <w:r w:rsidRPr="006752B5">
        <w:rPr>
          <w:sz w:val="24"/>
          <w:szCs w:val="24"/>
          <w:lang w:val="it-IT"/>
        </w:rPr>
        <w:t xml:space="preserve">commissioni o </w:t>
      </w:r>
      <w:proofErr w:type="gramStart"/>
      <w:r w:rsidRPr="006752B5">
        <w:rPr>
          <w:sz w:val="24"/>
          <w:szCs w:val="24"/>
          <w:lang w:val="it-IT"/>
        </w:rPr>
        <w:t>sotto-commissioni</w:t>
      </w:r>
      <w:proofErr w:type="gramEnd"/>
      <w:r w:rsidRPr="006752B5">
        <w:rPr>
          <w:sz w:val="24"/>
          <w:szCs w:val="24"/>
          <w:lang w:val="it-IT"/>
        </w:rPr>
        <w:t xml:space="preserve">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2021,</w:t>
      </w:r>
    </w:p>
    <w:p w14:paraId="3BA443E4" w14:textId="77777777" w:rsidR="00DC3661" w:rsidRPr="00B22030" w:rsidRDefault="00DC3661" w:rsidP="00DC3661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249BC2A1" w14:textId="2EF7C8E2"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 xml:space="preserve">, ove nominato, ad assicurare i lavori della commissione o </w:t>
      </w:r>
      <w:proofErr w:type="gramStart"/>
      <w:r w:rsidRPr="006752B5">
        <w:rPr>
          <w:sz w:val="24"/>
          <w:szCs w:val="24"/>
          <w:lang w:val="it-IT"/>
          <w14:ligatures w14:val="all"/>
        </w:rPr>
        <w:t>sotto-commissione</w:t>
      </w:r>
      <w:proofErr w:type="gramEnd"/>
      <w:r w:rsidRPr="006752B5">
        <w:rPr>
          <w:sz w:val="24"/>
          <w:szCs w:val="24"/>
          <w:lang w:val="it-IT"/>
          <w14:ligatures w14:val="all"/>
        </w:rPr>
        <w:t xml:space="preserve"> in tutti i giorni feriali de</w:t>
      </w:r>
      <w:r w:rsidR="00091BC6">
        <w:rPr>
          <w:sz w:val="24"/>
          <w:szCs w:val="24"/>
          <w:lang w:val="it-IT"/>
          <w14:ligatures w14:val="all"/>
        </w:rPr>
        <w:t>l</w:t>
      </w:r>
      <w:r w:rsidRPr="006752B5">
        <w:rPr>
          <w:sz w:val="24"/>
          <w:szCs w:val="24"/>
          <w:lang w:val="it-IT"/>
          <w14:ligatures w14:val="all"/>
        </w:rPr>
        <w:t xml:space="preserve"> mes</w:t>
      </w:r>
      <w:r w:rsidR="00091BC6">
        <w:rPr>
          <w:sz w:val="24"/>
          <w:szCs w:val="24"/>
          <w:lang w:val="it-IT"/>
          <w14:ligatures w14:val="all"/>
        </w:rPr>
        <w:t>e</w:t>
      </w:r>
      <w:r w:rsidRPr="006752B5">
        <w:rPr>
          <w:sz w:val="24"/>
          <w:szCs w:val="24"/>
          <w:lang w:val="it-IT"/>
          <w14:ligatures w14:val="all"/>
        </w:rPr>
        <w:t xml:space="preserve"> di luglio 202</w:t>
      </w:r>
      <w:r w:rsidR="00091BC6">
        <w:rPr>
          <w:sz w:val="24"/>
          <w:szCs w:val="24"/>
          <w:lang w:val="it-IT"/>
          <w14:ligatures w14:val="all"/>
        </w:rPr>
        <w:t>2</w:t>
      </w:r>
      <w:r w:rsidRPr="006752B5">
        <w:rPr>
          <w:sz w:val="24"/>
          <w:szCs w:val="24"/>
          <w:lang w:val="it-IT"/>
          <w14:ligatures w14:val="all"/>
        </w:rPr>
        <w:t xml:space="preserve"> nella sede che sarà individuata, salva sopravvenuta causa di forza maggiore,</w:t>
      </w:r>
    </w:p>
    <w:p w14:paraId="06B02C5C" w14:textId="77777777" w:rsidR="00ED43A2" w:rsidRPr="00B22030" w:rsidRDefault="00ED43A2" w:rsidP="00ED43A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2FA26B30" w14:textId="737AB57B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</w:t>
      </w:r>
      <w:r w:rsidR="00091BC6" w:rsidRPr="00091BC6">
        <w:rPr>
          <w:i/>
          <w:iCs/>
          <w:sz w:val="24"/>
          <w:szCs w:val="24"/>
          <w:lang w:val="it-IT"/>
          <w14:ligatures w14:val="all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6752B5">
        <w:rPr>
          <w:sz w:val="24"/>
          <w:szCs w:val="24"/>
          <w:lang w:val="it-IT"/>
          <w14:ligatures w14:val="all"/>
        </w:rPr>
        <w:t>), fermo restando il successivo accertamento dell’assenza di relazioni di parentela, affinità entro il quarto grado o abituale convivenza con uno o più concorrenti,</w:t>
      </w:r>
    </w:p>
    <w:p w14:paraId="08E9E756" w14:textId="77777777" w:rsidR="00DC3661" w:rsidRPr="001079E3" w:rsidRDefault="00DC3661" w:rsidP="00DC3661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105C81B9" w14:textId="12AFCA5D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</w:t>
      </w:r>
      <w:r w:rsidR="006842D5" w:rsidRPr="006752B5">
        <w:rPr>
          <w:sz w:val="24"/>
          <w:szCs w:val="24"/>
          <w:lang w:val="it-IT"/>
          <w14:ligatures w14:val="all"/>
        </w:rPr>
        <w:t xml:space="preserve">aggregato </w:t>
      </w:r>
      <w:r w:rsidRPr="006752B5">
        <w:rPr>
          <w:sz w:val="24"/>
          <w:szCs w:val="24"/>
          <w:lang w:val="it-IT"/>
          <w14:ligatures w14:val="all"/>
        </w:rPr>
        <w:t xml:space="preserve">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,</w:t>
      </w:r>
      <w:proofErr w:type="gramEnd"/>
    </w:p>
    <w:p w14:paraId="47E94184" w14:textId="77777777" w:rsidR="00DC3661" w:rsidRPr="001079E3" w:rsidRDefault="00DC3661" w:rsidP="00DC3661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5A833E57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4B6D8FC4" w14:textId="56DEB13A" w:rsidR="00DD13D2" w:rsidRPr="006752B5" w:rsidRDefault="00DC3661" w:rsidP="00DD13D2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DD13D2" w:rsidRPr="006752B5" w:rsidSect="001079E3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54D2" w14:textId="77777777" w:rsidR="00353B22" w:rsidRDefault="00353B22" w:rsidP="008E02AB">
      <w:pPr>
        <w:spacing w:after="0" w:line="240" w:lineRule="auto"/>
      </w:pPr>
      <w:r>
        <w:separator/>
      </w:r>
    </w:p>
  </w:endnote>
  <w:endnote w:type="continuationSeparator" w:id="0">
    <w:p w14:paraId="7CBFFF20" w14:textId="77777777" w:rsidR="00353B22" w:rsidRDefault="00353B22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A6D7" w14:textId="77777777" w:rsidR="00353B22" w:rsidRDefault="00353B22" w:rsidP="008E02AB">
      <w:pPr>
        <w:spacing w:after="0" w:line="240" w:lineRule="auto"/>
      </w:pPr>
      <w:r>
        <w:separator/>
      </w:r>
    </w:p>
  </w:footnote>
  <w:footnote w:type="continuationSeparator" w:id="0">
    <w:p w14:paraId="7012E86B" w14:textId="77777777" w:rsidR="00353B22" w:rsidRDefault="00353B22" w:rsidP="008E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1BC6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6A47"/>
    <w:rsid w:val="000C746D"/>
    <w:rsid w:val="000C7C08"/>
    <w:rsid w:val="000D12B8"/>
    <w:rsid w:val="000D5ABC"/>
    <w:rsid w:val="000E6640"/>
    <w:rsid w:val="000F0A2B"/>
    <w:rsid w:val="00101DF8"/>
    <w:rsid w:val="00106414"/>
    <w:rsid w:val="001079E3"/>
    <w:rsid w:val="00110137"/>
    <w:rsid w:val="0011580E"/>
    <w:rsid w:val="001170B3"/>
    <w:rsid w:val="00130964"/>
    <w:rsid w:val="00135B9F"/>
    <w:rsid w:val="00151B39"/>
    <w:rsid w:val="00155F9A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53B22"/>
    <w:rsid w:val="00362321"/>
    <w:rsid w:val="00374B29"/>
    <w:rsid w:val="0037757E"/>
    <w:rsid w:val="00382334"/>
    <w:rsid w:val="00383EC1"/>
    <w:rsid w:val="003935C1"/>
    <w:rsid w:val="00394AEE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D75D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85487"/>
    <w:rsid w:val="00487B47"/>
    <w:rsid w:val="00495749"/>
    <w:rsid w:val="004A0BDB"/>
    <w:rsid w:val="004A47B7"/>
    <w:rsid w:val="004A6873"/>
    <w:rsid w:val="004A78DB"/>
    <w:rsid w:val="004B16D9"/>
    <w:rsid w:val="004B2A75"/>
    <w:rsid w:val="004C59DD"/>
    <w:rsid w:val="004D29AF"/>
    <w:rsid w:val="004E1FAD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82737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2030"/>
    <w:rsid w:val="00B26130"/>
    <w:rsid w:val="00B40B9F"/>
    <w:rsid w:val="00B43B61"/>
    <w:rsid w:val="00B47352"/>
    <w:rsid w:val="00B47B5A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  <w15:chartTrackingRefBased/>
  <w15:docId w15:val="{84EFE463-2EAE-46BC-9756-45BF029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Dellagatta Andrea</cp:lastModifiedBy>
  <cp:revision>155</cp:revision>
  <cp:lastPrinted>2022-05-19T05:53:00Z</cp:lastPrinted>
  <dcterms:created xsi:type="dcterms:W3CDTF">2021-03-18T08:51:00Z</dcterms:created>
  <dcterms:modified xsi:type="dcterms:W3CDTF">2022-05-19T06:26:00Z</dcterms:modified>
</cp:coreProperties>
</file>